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EDD96" w14:textId="28CD2C02" w:rsidR="003679C4" w:rsidRDefault="003679C4" w:rsidP="003679C4">
      <w:pPr>
        <w:spacing w:after="120" w:line="276" w:lineRule="auto"/>
        <w:rPr>
          <w:rFonts w:cstheme="minorHAnsi"/>
          <w:b/>
        </w:rPr>
      </w:pPr>
      <w:r w:rsidRPr="005B3A62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2</w:t>
      </w:r>
      <w:r>
        <w:rPr>
          <w:rFonts w:cstheme="minorHAnsi"/>
          <w:b/>
        </w:rPr>
        <w:t>b</w:t>
      </w:r>
      <w:r w:rsidRPr="005B3A62">
        <w:rPr>
          <w:rFonts w:cstheme="minorHAnsi"/>
          <w:b/>
        </w:rPr>
        <w:t xml:space="preserve"> – </w:t>
      </w:r>
      <w:r>
        <w:rPr>
          <w:rFonts w:cstheme="minorHAnsi"/>
          <w:b/>
        </w:rPr>
        <w:t xml:space="preserve">Szczegółowy opis przedmiotu zamówienia dla Części </w:t>
      </w:r>
      <w:r>
        <w:rPr>
          <w:rFonts w:cstheme="minorHAnsi"/>
          <w:b/>
        </w:rPr>
        <w:t>2</w:t>
      </w:r>
    </w:p>
    <w:p w14:paraId="77A7A7AB" w14:textId="77777777" w:rsidR="003679C4" w:rsidRDefault="003679C4" w:rsidP="003679C4">
      <w:pPr>
        <w:spacing w:after="120" w:line="276" w:lineRule="auto"/>
        <w:rPr>
          <w:rFonts w:cstheme="minorHAnsi"/>
          <w:b/>
        </w:rPr>
      </w:pPr>
    </w:p>
    <w:p w14:paraId="75D845B3" w14:textId="2D802A78" w:rsidR="003679C4" w:rsidRDefault="003679C4" w:rsidP="003679C4">
      <w:pPr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 xml:space="preserve">Przedmiot zamówienia: </w:t>
      </w:r>
      <w:r w:rsidRPr="003679C4">
        <w:rPr>
          <w:rFonts w:cstheme="minorHAnsi"/>
          <w:bCs/>
        </w:rPr>
        <w:t>dostawa 16 szt. skanerów A4 z podajnikiem automatycznym</w:t>
      </w:r>
      <w:r>
        <w:rPr>
          <w:rFonts w:cstheme="minorHAnsi"/>
          <w:bCs/>
        </w:rPr>
        <w:t>.</w:t>
      </w:r>
    </w:p>
    <w:p w14:paraId="070ACA96" w14:textId="77777777" w:rsidR="003679C4" w:rsidRDefault="003679C4" w:rsidP="003679C4">
      <w:pPr>
        <w:spacing w:after="120" w:line="276" w:lineRule="auto"/>
        <w:rPr>
          <w:rFonts w:cstheme="minorHAnsi"/>
          <w:bCs/>
        </w:rPr>
      </w:pPr>
    </w:p>
    <w:tbl>
      <w:tblPr>
        <w:tblW w:w="104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1"/>
        <w:gridCol w:w="5787"/>
        <w:gridCol w:w="1492"/>
        <w:gridCol w:w="1470"/>
      </w:tblGrid>
      <w:tr w:rsidR="003679C4" w:rsidRPr="00483A6D" w14:paraId="03822E05" w14:textId="77777777" w:rsidTr="003679C4">
        <w:trPr>
          <w:trHeight w:val="284"/>
        </w:trPr>
        <w:tc>
          <w:tcPr>
            <w:tcW w:w="1701" w:type="dxa"/>
            <w:shd w:val="clear" w:color="auto" w:fill="E8E8E8" w:themeFill="background2"/>
            <w:vAlign w:val="center"/>
          </w:tcPr>
          <w:p w14:paraId="349A12A1" w14:textId="0905135D" w:rsidR="003679C4" w:rsidRPr="00483A6D" w:rsidRDefault="003679C4" w:rsidP="003679C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83A6D">
              <w:rPr>
                <w:rFonts w:cstheme="minorHAnsi"/>
                <w:b/>
                <w:sz w:val="20"/>
                <w:szCs w:val="20"/>
              </w:rPr>
              <w:t>NAZWA KOMPONENTU</w:t>
            </w:r>
          </w:p>
        </w:tc>
        <w:tc>
          <w:tcPr>
            <w:tcW w:w="5785" w:type="dxa"/>
            <w:shd w:val="clear" w:color="auto" w:fill="E8E8E8" w:themeFill="background2"/>
            <w:vAlign w:val="center"/>
          </w:tcPr>
          <w:p w14:paraId="15C9890D" w14:textId="6718F39B" w:rsidR="003679C4" w:rsidRPr="00483A6D" w:rsidRDefault="003679C4" w:rsidP="003679C4">
            <w:pPr>
              <w:ind w:left="-71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83A6D">
              <w:rPr>
                <w:rFonts w:cstheme="minorHAnsi"/>
                <w:b/>
                <w:sz w:val="20"/>
                <w:szCs w:val="20"/>
              </w:rPr>
              <w:t>OPIS</w:t>
            </w:r>
          </w:p>
        </w:tc>
        <w:tc>
          <w:tcPr>
            <w:tcW w:w="1493" w:type="dxa"/>
            <w:shd w:val="clear" w:color="auto" w:fill="E8E8E8" w:themeFill="background2"/>
            <w:vAlign w:val="center"/>
          </w:tcPr>
          <w:p w14:paraId="6F9B740A" w14:textId="0278F50D" w:rsidR="003679C4" w:rsidRPr="00483A6D" w:rsidRDefault="003679C4" w:rsidP="003679C4">
            <w:pPr>
              <w:ind w:left="-71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83A6D">
              <w:rPr>
                <w:rFonts w:cstheme="minorHAnsi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471" w:type="dxa"/>
            <w:shd w:val="clear" w:color="auto" w:fill="E8E8E8" w:themeFill="background2"/>
            <w:vAlign w:val="center"/>
          </w:tcPr>
          <w:p w14:paraId="39BF85F0" w14:textId="24AD83A9" w:rsidR="003679C4" w:rsidRPr="00483A6D" w:rsidRDefault="003679C4" w:rsidP="003679C4">
            <w:pPr>
              <w:ind w:left="-71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83A6D">
              <w:rPr>
                <w:rFonts w:cstheme="minorHAnsi"/>
                <w:b/>
                <w:sz w:val="20"/>
                <w:szCs w:val="20"/>
              </w:rPr>
              <w:t>PARAMETR OFEROWANY</w:t>
            </w:r>
          </w:p>
        </w:tc>
      </w:tr>
      <w:tr w:rsidR="003679C4" w:rsidRPr="00805D19" w14:paraId="557E6A84" w14:textId="77777777" w:rsidTr="00EA2414">
        <w:trPr>
          <w:trHeight w:val="1284"/>
        </w:trPr>
        <w:tc>
          <w:tcPr>
            <w:tcW w:w="1696" w:type="dxa"/>
          </w:tcPr>
          <w:p w14:paraId="342C2386" w14:textId="77777777" w:rsidR="003679C4" w:rsidRPr="00584DC7" w:rsidRDefault="003679C4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Skaner</w:t>
            </w:r>
          </w:p>
        </w:tc>
        <w:tc>
          <w:tcPr>
            <w:tcW w:w="5790" w:type="dxa"/>
          </w:tcPr>
          <w:p w14:paraId="1C5B9DE1" w14:textId="77777777" w:rsidR="003679C4" w:rsidRPr="00584DC7" w:rsidRDefault="003679C4" w:rsidP="00EA2414">
            <w:pPr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Skaner będzie wykorzystywany dla potrzeb digitalizacji dokumentów medycznych i administracyjnych. W ofercie należy podać nazwę producenta, typ, model oraz numer katalogowy oferowanego sprzętu umożliwiający jednoznaczną identyfikację oferowanej konfiguracji.</w:t>
            </w:r>
          </w:p>
        </w:tc>
        <w:tc>
          <w:tcPr>
            <w:tcW w:w="1493" w:type="dxa"/>
          </w:tcPr>
          <w:p w14:paraId="01C47E2F" w14:textId="77777777" w:rsidR="003679C4" w:rsidRPr="00584DC7" w:rsidRDefault="003679C4" w:rsidP="00EA2414">
            <w:pPr>
              <w:jc w:val="center"/>
              <w:rPr>
                <w:sz w:val="18"/>
                <w:szCs w:val="18"/>
              </w:rPr>
            </w:pPr>
            <w:r w:rsidRPr="46A3D0D4">
              <w:rPr>
                <w:sz w:val="18"/>
                <w:szCs w:val="18"/>
              </w:rPr>
              <w:t>TAK, Podać</w:t>
            </w:r>
          </w:p>
        </w:tc>
        <w:tc>
          <w:tcPr>
            <w:tcW w:w="1471" w:type="dxa"/>
            <w:vAlign w:val="center"/>
          </w:tcPr>
          <w:p w14:paraId="6A298273" w14:textId="77777777" w:rsidR="003679C4" w:rsidRPr="00910097" w:rsidRDefault="003679C4" w:rsidP="00EA241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679C4" w:rsidRPr="00805D19" w14:paraId="69B835DC" w14:textId="77777777" w:rsidTr="00EA2414">
        <w:trPr>
          <w:trHeight w:val="458"/>
        </w:trPr>
        <w:tc>
          <w:tcPr>
            <w:tcW w:w="1696" w:type="dxa"/>
          </w:tcPr>
          <w:p w14:paraId="6DC93AA5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Typ skanera</w:t>
            </w:r>
          </w:p>
        </w:tc>
        <w:tc>
          <w:tcPr>
            <w:tcW w:w="5790" w:type="dxa"/>
          </w:tcPr>
          <w:p w14:paraId="5BDBACF9" w14:textId="77777777" w:rsidR="003679C4" w:rsidRPr="00584DC7" w:rsidRDefault="003679C4" w:rsidP="00EA2414">
            <w:pPr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Skaner biurkowy dokumentów z automatycznym podajnikiem dokumentów (ADF)</w:t>
            </w:r>
          </w:p>
        </w:tc>
        <w:tc>
          <w:tcPr>
            <w:tcW w:w="1493" w:type="dxa"/>
          </w:tcPr>
          <w:p w14:paraId="1587AEFE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71" w:type="dxa"/>
            <w:vAlign w:val="center"/>
          </w:tcPr>
          <w:p w14:paraId="1150F448" w14:textId="77777777" w:rsidR="003679C4" w:rsidRPr="00910097" w:rsidRDefault="003679C4" w:rsidP="00EA241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679C4" w:rsidRPr="00805D19" w14:paraId="4F7CA0B8" w14:textId="77777777" w:rsidTr="00EA2414">
        <w:trPr>
          <w:trHeight w:val="731"/>
        </w:trPr>
        <w:tc>
          <w:tcPr>
            <w:tcW w:w="1696" w:type="dxa"/>
          </w:tcPr>
          <w:p w14:paraId="5AF7329B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Prędkość skanowania</w:t>
            </w:r>
          </w:p>
        </w:tc>
        <w:tc>
          <w:tcPr>
            <w:tcW w:w="5790" w:type="dxa"/>
          </w:tcPr>
          <w:p w14:paraId="585D3D8C" w14:textId="77777777" w:rsidR="003679C4" w:rsidRPr="00584DC7" w:rsidRDefault="003679C4" w:rsidP="00EA2414">
            <w:pPr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 xml:space="preserve">Min. </w:t>
            </w:r>
            <w:r>
              <w:rPr>
                <w:rFonts w:cstheme="minorHAnsi"/>
                <w:sz w:val="18"/>
                <w:szCs w:val="18"/>
              </w:rPr>
              <w:t>5</w:t>
            </w:r>
            <w:r w:rsidRPr="00584DC7">
              <w:rPr>
                <w:rFonts w:cstheme="minorHAnsi"/>
                <w:sz w:val="18"/>
                <w:szCs w:val="18"/>
              </w:rPr>
              <w:t>0 stron na minutę (</w:t>
            </w:r>
            <w:proofErr w:type="spellStart"/>
            <w:r w:rsidRPr="00584DC7">
              <w:rPr>
                <w:rFonts w:cstheme="minorHAnsi"/>
                <w:sz w:val="18"/>
                <w:szCs w:val="18"/>
              </w:rPr>
              <w:t>ppm</w:t>
            </w:r>
            <w:proofErr w:type="spellEnd"/>
            <w:r w:rsidRPr="00584DC7">
              <w:rPr>
                <w:rFonts w:cstheme="minorHAnsi"/>
                <w:sz w:val="18"/>
                <w:szCs w:val="18"/>
              </w:rPr>
              <w:t>) w trybie jednostronnym dla formatu A4, czarno-białe i kolorowe</w:t>
            </w:r>
          </w:p>
        </w:tc>
        <w:tc>
          <w:tcPr>
            <w:tcW w:w="1493" w:type="dxa"/>
          </w:tcPr>
          <w:p w14:paraId="0C0F0A84" w14:textId="77777777" w:rsidR="003679C4" w:rsidRPr="00584DC7" w:rsidRDefault="003679C4" w:rsidP="00EA2414">
            <w:pPr>
              <w:jc w:val="center"/>
              <w:rPr>
                <w:sz w:val="18"/>
                <w:szCs w:val="18"/>
              </w:rPr>
            </w:pPr>
            <w:r w:rsidRPr="46A3D0D4">
              <w:rPr>
                <w:sz w:val="18"/>
                <w:szCs w:val="18"/>
              </w:rPr>
              <w:t>TAK, Podać</w:t>
            </w:r>
          </w:p>
        </w:tc>
        <w:tc>
          <w:tcPr>
            <w:tcW w:w="1471" w:type="dxa"/>
            <w:vAlign w:val="center"/>
          </w:tcPr>
          <w:p w14:paraId="38131796" w14:textId="77777777" w:rsidR="003679C4" w:rsidRPr="00910097" w:rsidRDefault="003679C4" w:rsidP="00EA241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679C4" w:rsidRPr="00805D19" w14:paraId="7BFA8FB8" w14:textId="77777777" w:rsidTr="00EA2414">
        <w:trPr>
          <w:trHeight w:val="841"/>
        </w:trPr>
        <w:tc>
          <w:tcPr>
            <w:tcW w:w="1696" w:type="dxa"/>
          </w:tcPr>
          <w:p w14:paraId="7B2E9AC4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Prędkość skanowania dwustronnego</w:t>
            </w:r>
          </w:p>
        </w:tc>
        <w:tc>
          <w:tcPr>
            <w:tcW w:w="5790" w:type="dxa"/>
          </w:tcPr>
          <w:p w14:paraId="45F44EEF" w14:textId="77777777" w:rsidR="003679C4" w:rsidRPr="00584DC7" w:rsidRDefault="003679C4" w:rsidP="00EA2414">
            <w:pPr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 xml:space="preserve">Min. </w:t>
            </w:r>
            <w:r>
              <w:rPr>
                <w:rFonts w:cstheme="minorHAnsi"/>
                <w:sz w:val="18"/>
                <w:szCs w:val="18"/>
              </w:rPr>
              <w:t>10</w:t>
            </w:r>
            <w:r w:rsidRPr="00584DC7">
              <w:rPr>
                <w:rFonts w:cstheme="minorHAnsi"/>
                <w:sz w:val="18"/>
                <w:szCs w:val="18"/>
              </w:rPr>
              <w:t>0 obrazów na minutę (</w:t>
            </w:r>
            <w:proofErr w:type="spellStart"/>
            <w:r w:rsidRPr="00584DC7">
              <w:rPr>
                <w:rFonts w:cstheme="minorHAnsi"/>
                <w:sz w:val="18"/>
                <w:szCs w:val="18"/>
              </w:rPr>
              <w:t>ipm</w:t>
            </w:r>
            <w:proofErr w:type="spellEnd"/>
            <w:r w:rsidRPr="00584DC7">
              <w:rPr>
                <w:rFonts w:cstheme="minorHAnsi"/>
                <w:sz w:val="18"/>
                <w:szCs w:val="18"/>
              </w:rPr>
              <w:t>) w trybie dwustronnym (duplex) dla formatu A4, czarno-białe i kolorowe</w:t>
            </w:r>
          </w:p>
        </w:tc>
        <w:tc>
          <w:tcPr>
            <w:tcW w:w="1493" w:type="dxa"/>
          </w:tcPr>
          <w:p w14:paraId="4884F8DF" w14:textId="77777777" w:rsidR="003679C4" w:rsidRPr="00584DC7" w:rsidRDefault="003679C4" w:rsidP="00EA2414">
            <w:pPr>
              <w:jc w:val="center"/>
              <w:rPr>
                <w:sz w:val="18"/>
                <w:szCs w:val="18"/>
              </w:rPr>
            </w:pPr>
            <w:r w:rsidRPr="46A3D0D4">
              <w:rPr>
                <w:sz w:val="18"/>
                <w:szCs w:val="18"/>
              </w:rPr>
              <w:t>TAK, Podać</w:t>
            </w:r>
          </w:p>
        </w:tc>
        <w:tc>
          <w:tcPr>
            <w:tcW w:w="1471" w:type="dxa"/>
            <w:vAlign w:val="center"/>
          </w:tcPr>
          <w:p w14:paraId="304C58E1" w14:textId="77777777" w:rsidR="003679C4" w:rsidRPr="00910097" w:rsidRDefault="003679C4" w:rsidP="00EA241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679C4" w:rsidRPr="00805D19" w14:paraId="68AF7CCF" w14:textId="77777777" w:rsidTr="00EA2414">
        <w:trPr>
          <w:trHeight w:val="591"/>
        </w:trPr>
        <w:tc>
          <w:tcPr>
            <w:tcW w:w="1696" w:type="dxa"/>
          </w:tcPr>
          <w:p w14:paraId="566879D5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Podajnik automatyczny (ADF)</w:t>
            </w:r>
          </w:p>
        </w:tc>
        <w:tc>
          <w:tcPr>
            <w:tcW w:w="5790" w:type="dxa"/>
          </w:tcPr>
          <w:p w14:paraId="0116C11E" w14:textId="77777777" w:rsidR="003679C4" w:rsidRPr="00584DC7" w:rsidRDefault="003679C4" w:rsidP="00EA2414">
            <w:pPr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Pojemność min. 80 arkuszy papieru</w:t>
            </w:r>
          </w:p>
        </w:tc>
        <w:tc>
          <w:tcPr>
            <w:tcW w:w="1493" w:type="dxa"/>
          </w:tcPr>
          <w:p w14:paraId="60FB3C1E" w14:textId="77777777" w:rsidR="003679C4" w:rsidRPr="00584DC7" w:rsidRDefault="003679C4" w:rsidP="00EA2414">
            <w:pPr>
              <w:jc w:val="center"/>
              <w:rPr>
                <w:sz w:val="18"/>
                <w:szCs w:val="18"/>
              </w:rPr>
            </w:pPr>
            <w:r w:rsidRPr="46A3D0D4">
              <w:rPr>
                <w:sz w:val="18"/>
                <w:szCs w:val="18"/>
              </w:rPr>
              <w:t>TAK, Podać</w:t>
            </w:r>
          </w:p>
        </w:tc>
        <w:tc>
          <w:tcPr>
            <w:tcW w:w="1471" w:type="dxa"/>
            <w:vAlign w:val="center"/>
          </w:tcPr>
          <w:p w14:paraId="213E28C9" w14:textId="77777777" w:rsidR="003679C4" w:rsidRPr="00910097" w:rsidRDefault="003679C4" w:rsidP="00EA241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679C4" w:rsidRPr="00805D19" w14:paraId="566DB3BA" w14:textId="77777777" w:rsidTr="00EA2414">
        <w:trPr>
          <w:trHeight w:val="446"/>
        </w:trPr>
        <w:tc>
          <w:tcPr>
            <w:tcW w:w="1696" w:type="dxa"/>
          </w:tcPr>
          <w:p w14:paraId="2F541094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Rozdzielczość optyczna</w:t>
            </w:r>
          </w:p>
        </w:tc>
        <w:tc>
          <w:tcPr>
            <w:tcW w:w="5790" w:type="dxa"/>
          </w:tcPr>
          <w:p w14:paraId="470CCF83" w14:textId="77777777" w:rsidR="003679C4" w:rsidRPr="00584DC7" w:rsidRDefault="003679C4" w:rsidP="00EA2414">
            <w:pPr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 xml:space="preserve">Min. 600 x 600 </w:t>
            </w:r>
            <w:proofErr w:type="spellStart"/>
            <w:r w:rsidRPr="00584DC7">
              <w:rPr>
                <w:rFonts w:cstheme="minorHAnsi"/>
                <w:sz w:val="18"/>
                <w:szCs w:val="18"/>
              </w:rPr>
              <w:t>dpi</w:t>
            </w:r>
            <w:proofErr w:type="spellEnd"/>
          </w:p>
        </w:tc>
        <w:tc>
          <w:tcPr>
            <w:tcW w:w="1493" w:type="dxa"/>
          </w:tcPr>
          <w:p w14:paraId="5181B4F2" w14:textId="77777777" w:rsidR="003679C4" w:rsidRPr="00584DC7" w:rsidRDefault="003679C4" w:rsidP="00EA2414">
            <w:pPr>
              <w:jc w:val="center"/>
              <w:rPr>
                <w:sz w:val="18"/>
                <w:szCs w:val="18"/>
              </w:rPr>
            </w:pPr>
            <w:r w:rsidRPr="46A3D0D4">
              <w:rPr>
                <w:sz w:val="18"/>
                <w:szCs w:val="18"/>
              </w:rPr>
              <w:t>TAK, Podać</w:t>
            </w:r>
          </w:p>
        </w:tc>
        <w:tc>
          <w:tcPr>
            <w:tcW w:w="1471" w:type="dxa"/>
            <w:vAlign w:val="center"/>
          </w:tcPr>
          <w:p w14:paraId="78079861" w14:textId="77777777" w:rsidR="003679C4" w:rsidRPr="00910097" w:rsidRDefault="003679C4" w:rsidP="00EA241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679C4" w:rsidRPr="00805D19" w14:paraId="65BE129C" w14:textId="77777777" w:rsidTr="00EA2414">
        <w:trPr>
          <w:trHeight w:val="397"/>
        </w:trPr>
        <w:tc>
          <w:tcPr>
            <w:tcW w:w="1696" w:type="dxa"/>
          </w:tcPr>
          <w:p w14:paraId="4994D564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Rozdzielczość interpolowana</w:t>
            </w:r>
          </w:p>
        </w:tc>
        <w:tc>
          <w:tcPr>
            <w:tcW w:w="5790" w:type="dxa"/>
          </w:tcPr>
          <w:p w14:paraId="6DCB299A" w14:textId="77777777" w:rsidR="003679C4" w:rsidRPr="00584DC7" w:rsidRDefault="003679C4" w:rsidP="00EA2414">
            <w:pPr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 xml:space="preserve">Min. 1200 x 1200 </w:t>
            </w:r>
            <w:proofErr w:type="spellStart"/>
            <w:r w:rsidRPr="00584DC7">
              <w:rPr>
                <w:rFonts w:cstheme="minorHAnsi"/>
                <w:sz w:val="18"/>
                <w:szCs w:val="18"/>
              </w:rPr>
              <w:t>dpi</w:t>
            </w:r>
            <w:proofErr w:type="spellEnd"/>
          </w:p>
        </w:tc>
        <w:tc>
          <w:tcPr>
            <w:tcW w:w="1493" w:type="dxa"/>
          </w:tcPr>
          <w:p w14:paraId="2607F5B4" w14:textId="77777777" w:rsidR="003679C4" w:rsidRPr="00584DC7" w:rsidRDefault="003679C4" w:rsidP="00EA2414">
            <w:pPr>
              <w:jc w:val="center"/>
              <w:rPr>
                <w:sz w:val="18"/>
                <w:szCs w:val="18"/>
              </w:rPr>
            </w:pPr>
            <w:r w:rsidRPr="46A3D0D4">
              <w:rPr>
                <w:sz w:val="18"/>
                <w:szCs w:val="18"/>
              </w:rPr>
              <w:t>TAK, Podać</w:t>
            </w:r>
          </w:p>
        </w:tc>
        <w:tc>
          <w:tcPr>
            <w:tcW w:w="1471" w:type="dxa"/>
            <w:vAlign w:val="center"/>
          </w:tcPr>
          <w:p w14:paraId="1A69BE81" w14:textId="77777777" w:rsidR="003679C4" w:rsidRPr="00910097" w:rsidRDefault="003679C4" w:rsidP="00EA241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679C4" w:rsidRPr="00805D19" w14:paraId="2424314F" w14:textId="77777777" w:rsidTr="00EA2414">
        <w:trPr>
          <w:trHeight w:val="567"/>
        </w:trPr>
        <w:tc>
          <w:tcPr>
            <w:tcW w:w="1696" w:type="dxa"/>
          </w:tcPr>
          <w:p w14:paraId="47DCC9E8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Głębia kolorów</w:t>
            </w:r>
          </w:p>
        </w:tc>
        <w:tc>
          <w:tcPr>
            <w:tcW w:w="5790" w:type="dxa"/>
          </w:tcPr>
          <w:p w14:paraId="7C3A9DF2" w14:textId="77777777" w:rsidR="003679C4" w:rsidRPr="00584DC7" w:rsidRDefault="003679C4" w:rsidP="00EA2414">
            <w:pPr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 xml:space="preserve">Wejście: min. 48-bitowe przetwarzanie koloru. </w:t>
            </w:r>
          </w:p>
          <w:p w14:paraId="6FCA56DB" w14:textId="77777777" w:rsidR="003679C4" w:rsidRPr="00584DC7" w:rsidRDefault="003679C4" w:rsidP="00EA2414">
            <w:pPr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Wyjście: min. 24-bitowe przetwarzanie koloru</w:t>
            </w:r>
          </w:p>
        </w:tc>
        <w:tc>
          <w:tcPr>
            <w:tcW w:w="1493" w:type="dxa"/>
          </w:tcPr>
          <w:p w14:paraId="4072F8D5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71" w:type="dxa"/>
            <w:vAlign w:val="center"/>
          </w:tcPr>
          <w:p w14:paraId="15C0E52A" w14:textId="77777777" w:rsidR="003679C4" w:rsidRPr="00910097" w:rsidRDefault="003679C4" w:rsidP="00EA241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679C4" w:rsidRPr="00805D19" w14:paraId="0415B317" w14:textId="77777777" w:rsidTr="00EA2414">
        <w:trPr>
          <w:trHeight w:val="125"/>
        </w:trPr>
        <w:tc>
          <w:tcPr>
            <w:tcW w:w="1696" w:type="dxa"/>
          </w:tcPr>
          <w:p w14:paraId="1B846E41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Skala szarości</w:t>
            </w:r>
          </w:p>
        </w:tc>
        <w:tc>
          <w:tcPr>
            <w:tcW w:w="5790" w:type="dxa"/>
          </w:tcPr>
          <w:p w14:paraId="42868330" w14:textId="77777777" w:rsidR="003679C4" w:rsidRPr="00584DC7" w:rsidRDefault="003679C4" w:rsidP="00EA2414">
            <w:pPr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Min. 256 poziomów</w:t>
            </w:r>
          </w:p>
        </w:tc>
        <w:tc>
          <w:tcPr>
            <w:tcW w:w="1493" w:type="dxa"/>
          </w:tcPr>
          <w:p w14:paraId="3D639E88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71" w:type="dxa"/>
            <w:vAlign w:val="center"/>
          </w:tcPr>
          <w:p w14:paraId="31C595EF" w14:textId="77777777" w:rsidR="003679C4" w:rsidRPr="00910097" w:rsidRDefault="003679C4" w:rsidP="00EA241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679C4" w:rsidRPr="00805D19" w14:paraId="7BA0A012" w14:textId="77777777" w:rsidTr="00EA2414">
        <w:trPr>
          <w:trHeight w:val="345"/>
        </w:trPr>
        <w:tc>
          <w:tcPr>
            <w:tcW w:w="1696" w:type="dxa"/>
          </w:tcPr>
          <w:p w14:paraId="4F8434D9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Format dokumentów</w:t>
            </w:r>
          </w:p>
        </w:tc>
        <w:tc>
          <w:tcPr>
            <w:tcW w:w="5790" w:type="dxa"/>
          </w:tcPr>
          <w:p w14:paraId="1DEC4B37" w14:textId="77777777" w:rsidR="003679C4" w:rsidRPr="00584DC7" w:rsidRDefault="003679C4" w:rsidP="00EA2414">
            <w:pPr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Obsługa skanowania dokumentów w formacie od min. 50,8 x 50,8 mm do max. 215,9 x 355,6 mm (szerokość x długość)</w:t>
            </w:r>
          </w:p>
        </w:tc>
        <w:tc>
          <w:tcPr>
            <w:tcW w:w="1493" w:type="dxa"/>
          </w:tcPr>
          <w:p w14:paraId="0D0E436B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71" w:type="dxa"/>
            <w:vAlign w:val="center"/>
          </w:tcPr>
          <w:p w14:paraId="773D0974" w14:textId="77777777" w:rsidR="003679C4" w:rsidRPr="00910097" w:rsidRDefault="003679C4" w:rsidP="00EA241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679C4" w:rsidRPr="00805D19" w14:paraId="039A2691" w14:textId="77777777" w:rsidTr="00EA2414">
        <w:trPr>
          <w:trHeight w:val="623"/>
        </w:trPr>
        <w:tc>
          <w:tcPr>
            <w:tcW w:w="1696" w:type="dxa"/>
          </w:tcPr>
          <w:p w14:paraId="5C29D955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Typ papieru</w:t>
            </w:r>
          </w:p>
        </w:tc>
        <w:tc>
          <w:tcPr>
            <w:tcW w:w="5790" w:type="dxa"/>
          </w:tcPr>
          <w:p w14:paraId="4C838964" w14:textId="77777777" w:rsidR="003679C4" w:rsidRPr="00584DC7" w:rsidRDefault="003679C4" w:rsidP="00EA2414">
            <w:pPr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Obsługa zwykłego papieru, cienkiego papieru, grubego papieru, papieru z recyklingu, wizytówek, kart plastikowych</w:t>
            </w:r>
          </w:p>
        </w:tc>
        <w:tc>
          <w:tcPr>
            <w:tcW w:w="1493" w:type="dxa"/>
          </w:tcPr>
          <w:p w14:paraId="6D3A904D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71" w:type="dxa"/>
            <w:vAlign w:val="center"/>
          </w:tcPr>
          <w:p w14:paraId="7ABEC50B" w14:textId="77777777" w:rsidR="003679C4" w:rsidRPr="00910097" w:rsidRDefault="003679C4" w:rsidP="00EA241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679C4" w:rsidRPr="00805D19" w14:paraId="2947555C" w14:textId="77777777" w:rsidTr="00EA2414">
        <w:trPr>
          <w:trHeight w:val="478"/>
        </w:trPr>
        <w:tc>
          <w:tcPr>
            <w:tcW w:w="1696" w:type="dxa"/>
          </w:tcPr>
          <w:p w14:paraId="4BC64DFC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Wyświetlacz</w:t>
            </w:r>
          </w:p>
        </w:tc>
        <w:tc>
          <w:tcPr>
            <w:tcW w:w="5790" w:type="dxa"/>
          </w:tcPr>
          <w:p w14:paraId="11AA9710" w14:textId="77777777" w:rsidR="003679C4" w:rsidRPr="00584DC7" w:rsidRDefault="003679C4" w:rsidP="00EA2414">
            <w:pPr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Kolorowy ekran LCD min. 7 cm przekątnej z intuicyjnym interfejsem użytkownika</w:t>
            </w:r>
          </w:p>
        </w:tc>
        <w:tc>
          <w:tcPr>
            <w:tcW w:w="1493" w:type="dxa"/>
          </w:tcPr>
          <w:p w14:paraId="58720479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71" w:type="dxa"/>
            <w:vAlign w:val="center"/>
          </w:tcPr>
          <w:p w14:paraId="2922709F" w14:textId="77777777" w:rsidR="003679C4" w:rsidRPr="00910097" w:rsidRDefault="003679C4" w:rsidP="00EA241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679C4" w:rsidRPr="00805D19" w14:paraId="19E5F4DE" w14:textId="77777777" w:rsidTr="00EA2414">
        <w:trPr>
          <w:trHeight w:val="318"/>
        </w:trPr>
        <w:tc>
          <w:tcPr>
            <w:tcW w:w="1696" w:type="dxa"/>
          </w:tcPr>
          <w:p w14:paraId="30A27CD8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Interfejsy</w:t>
            </w:r>
          </w:p>
        </w:tc>
        <w:tc>
          <w:tcPr>
            <w:tcW w:w="5790" w:type="dxa"/>
          </w:tcPr>
          <w:p w14:paraId="649C3CD0" w14:textId="77777777" w:rsidR="003679C4" w:rsidRPr="00584DC7" w:rsidRDefault="003679C4" w:rsidP="00EA2414">
            <w:pPr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Min. USB 3.0, LAN Ethernet</w:t>
            </w:r>
          </w:p>
        </w:tc>
        <w:tc>
          <w:tcPr>
            <w:tcW w:w="1493" w:type="dxa"/>
          </w:tcPr>
          <w:p w14:paraId="58D5E94D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71" w:type="dxa"/>
            <w:vAlign w:val="center"/>
          </w:tcPr>
          <w:p w14:paraId="216424D6" w14:textId="77777777" w:rsidR="003679C4" w:rsidRPr="00910097" w:rsidRDefault="003679C4" w:rsidP="00EA241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679C4" w:rsidRPr="00805D19" w14:paraId="5A247E32" w14:textId="77777777" w:rsidTr="00EA2414">
        <w:trPr>
          <w:trHeight w:val="538"/>
        </w:trPr>
        <w:tc>
          <w:tcPr>
            <w:tcW w:w="1696" w:type="dxa"/>
          </w:tcPr>
          <w:p w14:paraId="25EFBB4C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Łączność bezprzewodowa</w:t>
            </w:r>
          </w:p>
        </w:tc>
        <w:tc>
          <w:tcPr>
            <w:tcW w:w="5790" w:type="dxa"/>
          </w:tcPr>
          <w:p w14:paraId="78F1137E" w14:textId="77777777" w:rsidR="003679C4" w:rsidRPr="00584DC7" w:rsidRDefault="003679C4" w:rsidP="00EA2414">
            <w:pPr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 xml:space="preserve">Wbudowana karta sieci bezprzewodowej 802.11 b/g/n </w:t>
            </w:r>
          </w:p>
        </w:tc>
        <w:tc>
          <w:tcPr>
            <w:tcW w:w="1493" w:type="dxa"/>
          </w:tcPr>
          <w:p w14:paraId="5385D484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71" w:type="dxa"/>
            <w:vAlign w:val="center"/>
          </w:tcPr>
          <w:p w14:paraId="50369CA6" w14:textId="77777777" w:rsidR="003679C4" w:rsidRPr="00910097" w:rsidRDefault="003679C4" w:rsidP="00EA241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679C4" w:rsidRPr="00805D19" w14:paraId="2671963A" w14:textId="77777777" w:rsidTr="00EA2414">
        <w:trPr>
          <w:trHeight w:val="392"/>
        </w:trPr>
        <w:tc>
          <w:tcPr>
            <w:tcW w:w="1696" w:type="dxa"/>
          </w:tcPr>
          <w:p w14:paraId="450A219A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Port USB Host</w:t>
            </w:r>
          </w:p>
        </w:tc>
        <w:tc>
          <w:tcPr>
            <w:tcW w:w="5790" w:type="dxa"/>
          </w:tcPr>
          <w:p w14:paraId="30B7D7D4" w14:textId="77777777" w:rsidR="003679C4" w:rsidRPr="00584DC7" w:rsidRDefault="003679C4" w:rsidP="00EA2414">
            <w:pPr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Port USB 2.0 umożliwiający bezpośrednie skanowanie do pamięci USB Flash</w:t>
            </w:r>
          </w:p>
        </w:tc>
        <w:tc>
          <w:tcPr>
            <w:tcW w:w="1493" w:type="dxa"/>
          </w:tcPr>
          <w:p w14:paraId="17DFB36A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NIE</w:t>
            </w:r>
          </w:p>
        </w:tc>
        <w:tc>
          <w:tcPr>
            <w:tcW w:w="1471" w:type="dxa"/>
            <w:vAlign w:val="center"/>
          </w:tcPr>
          <w:p w14:paraId="7BF2A359" w14:textId="77777777" w:rsidR="003679C4" w:rsidRPr="00910097" w:rsidRDefault="003679C4" w:rsidP="00EA241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679C4" w:rsidRPr="00805D19" w14:paraId="060E9523" w14:textId="77777777" w:rsidTr="00EA2414">
        <w:trPr>
          <w:trHeight w:val="470"/>
        </w:trPr>
        <w:tc>
          <w:tcPr>
            <w:tcW w:w="1696" w:type="dxa"/>
          </w:tcPr>
          <w:p w14:paraId="6E9D0383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Zgodność ze standardami</w:t>
            </w:r>
          </w:p>
        </w:tc>
        <w:tc>
          <w:tcPr>
            <w:tcW w:w="5790" w:type="dxa"/>
          </w:tcPr>
          <w:p w14:paraId="189CADA1" w14:textId="77777777" w:rsidR="003679C4" w:rsidRPr="00584DC7" w:rsidRDefault="003679C4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>Zgodność z TWAIN, WIA, ISIS dla systemów Windows 10/11, Windows Server 2016/2019/2022 posiadanych przez Zamawiającego</w:t>
            </w:r>
          </w:p>
        </w:tc>
        <w:tc>
          <w:tcPr>
            <w:tcW w:w="1493" w:type="dxa"/>
          </w:tcPr>
          <w:p w14:paraId="4DBDC8D6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71" w:type="dxa"/>
            <w:vAlign w:val="center"/>
          </w:tcPr>
          <w:p w14:paraId="04CEA14C" w14:textId="77777777" w:rsidR="003679C4" w:rsidRPr="00910097" w:rsidRDefault="003679C4" w:rsidP="00EA241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679C4" w:rsidRPr="00805D19" w14:paraId="4E6D47F4" w14:textId="77777777" w:rsidTr="00EA2414">
        <w:trPr>
          <w:trHeight w:val="608"/>
        </w:trPr>
        <w:tc>
          <w:tcPr>
            <w:tcW w:w="1696" w:type="dxa"/>
          </w:tcPr>
          <w:p w14:paraId="787C1FDA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lastRenderedPageBreak/>
              <w:t>Funkcje przetwarzania obrazu</w:t>
            </w:r>
          </w:p>
        </w:tc>
        <w:tc>
          <w:tcPr>
            <w:tcW w:w="5790" w:type="dxa"/>
          </w:tcPr>
          <w:p w14:paraId="4CDEDA9E" w14:textId="77777777" w:rsidR="003679C4" w:rsidRPr="00584DC7" w:rsidRDefault="003679C4" w:rsidP="00EA2414">
            <w:pPr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Automatyczna detekcja rozmiaru dokumentu, automatyczne obracanie obrazu, usuwanie pustych stron, korekcja przekrzywienia, redukcja efektu mory, usuwanie pionowych smug, automatyczne wykrywanie koloru</w:t>
            </w:r>
          </w:p>
        </w:tc>
        <w:tc>
          <w:tcPr>
            <w:tcW w:w="1493" w:type="dxa"/>
          </w:tcPr>
          <w:p w14:paraId="1C75B2F2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71" w:type="dxa"/>
            <w:vAlign w:val="center"/>
          </w:tcPr>
          <w:p w14:paraId="6A5EB5B1" w14:textId="77777777" w:rsidR="003679C4" w:rsidRPr="00910097" w:rsidRDefault="003679C4" w:rsidP="00EA241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679C4" w:rsidRPr="00805D19" w14:paraId="461D74DE" w14:textId="77777777" w:rsidTr="00EA2414">
        <w:trPr>
          <w:trHeight w:val="1284"/>
        </w:trPr>
        <w:tc>
          <w:tcPr>
            <w:tcW w:w="1696" w:type="dxa"/>
          </w:tcPr>
          <w:p w14:paraId="516E30C2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Oprogramowanie</w:t>
            </w:r>
          </w:p>
        </w:tc>
        <w:tc>
          <w:tcPr>
            <w:tcW w:w="5790" w:type="dxa"/>
          </w:tcPr>
          <w:p w14:paraId="0B516982" w14:textId="77777777" w:rsidR="003679C4" w:rsidRPr="00584DC7" w:rsidRDefault="003679C4" w:rsidP="00EA2414">
            <w:pPr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 xml:space="preserve">W zestawie oprogramowanie do skanowania, edycji i zarządzania dokumentami z funkcją OCR (rozpoznawania tekstu), obsługą metadanych i kodów kreskowych, możliwością skanowania do folderów sieciowych, e-mail, chmury (np. SharePoint, OneDrive, Google Drive) oraz tworzenia </w:t>
            </w:r>
            <w:proofErr w:type="spellStart"/>
            <w:r w:rsidRPr="00584DC7">
              <w:rPr>
                <w:rFonts w:cstheme="minorHAnsi"/>
                <w:sz w:val="18"/>
                <w:szCs w:val="18"/>
              </w:rPr>
              <w:t>przeszukiwalnych</w:t>
            </w:r>
            <w:proofErr w:type="spellEnd"/>
            <w:r w:rsidRPr="00584DC7">
              <w:rPr>
                <w:rFonts w:cstheme="minorHAnsi"/>
                <w:sz w:val="18"/>
                <w:szCs w:val="18"/>
              </w:rPr>
              <w:t xml:space="preserve"> plików PDF</w:t>
            </w:r>
          </w:p>
        </w:tc>
        <w:tc>
          <w:tcPr>
            <w:tcW w:w="1493" w:type="dxa"/>
          </w:tcPr>
          <w:p w14:paraId="4D494A56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71" w:type="dxa"/>
            <w:vAlign w:val="center"/>
          </w:tcPr>
          <w:p w14:paraId="0FB5A23B" w14:textId="77777777" w:rsidR="003679C4" w:rsidRPr="00910097" w:rsidRDefault="003679C4" w:rsidP="00EA241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679C4" w:rsidRPr="00805D19" w14:paraId="35ADFB91" w14:textId="77777777" w:rsidTr="00EA2414">
        <w:trPr>
          <w:trHeight w:val="571"/>
        </w:trPr>
        <w:tc>
          <w:tcPr>
            <w:tcW w:w="1696" w:type="dxa"/>
          </w:tcPr>
          <w:p w14:paraId="731954C4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Formaty wyjściowe</w:t>
            </w:r>
          </w:p>
        </w:tc>
        <w:tc>
          <w:tcPr>
            <w:tcW w:w="5790" w:type="dxa"/>
          </w:tcPr>
          <w:p w14:paraId="2DD5E787" w14:textId="77777777" w:rsidR="003679C4" w:rsidRPr="00584DC7" w:rsidRDefault="003679C4" w:rsidP="00EA2414">
            <w:pPr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 xml:space="preserve">Obsługa min. następujących formatów: PDF, PDF/A, </w:t>
            </w:r>
            <w:proofErr w:type="spellStart"/>
            <w:r w:rsidRPr="00584DC7">
              <w:rPr>
                <w:rFonts w:cstheme="minorHAnsi"/>
                <w:sz w:val="18"/>
                <w:szCs w:val="18"/>
              </w:rPr>
              <w:t>przeszukiwalny</w:t>
            </w:r>
            <w:proofErr w:type="spellEnd"/>
            <w:r w:rsidRPr="00584DC7">
              <w:rPr>
                <w:rFonts w:cstheme="minorHAnsi"/>
                <w:sz w:val="18"/>
                <w:szCs w:val="18"/>
              </w:rPr>
              <w:t xml:space="preserve"> PDF, JPEG, TIFF, BMP</w:t>
            </w:r>
          </w:p>
        </w:tc>
        <w:tc>
          <w:tcPr>
            <w:tcW w:w="1493" w:type="dxa"/>
          </w:tcPr>
          <w:p w14:paraId="021FF77E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71" w:type="dxa"/>
            <w:vAlign w:val="center"/>
          </w:tcPr>
          <w:p w14:paraId="1F666143" w14:textId="77777777" w:rsidR="003679C4" w:rsidRPr="00910097" w:rsidRDefault="003679C4" w:rsidP="00EA241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679C4" w:rsidRPr="00805D19" w14:paraId="021D3B7F" w14:textId="77777777" w:rsidTr="00EA2414">
        <w:trPr>
          <w:trHeight w:val="710"/>
        </w:trPr>
        <w:tc>
          <w:tcPr>
            <w:tcW w:w="1696" w:type="dxa"/>
          </w:tcPr>
          <w:p w14:paraId="6E98CB4E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Funkcje skanowania sieciowego</w:t>
            </w:r>
          </w:p>
        </w:tc>
        <w:tc>
          <w:tcPr>
            <w:tcW w:w="5790" w:type="dxa"/>
          </w:tcPr>
          <w:p w14:paraId="76BC632C" w14:textId="77777777" w:rsidR="003679C4" w:rsidRPr="00584DC7" w:rsidRDefault="003679C4" w:rsidP="00EA2414">
            <w:pPr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Możliwość skanowania do folderów sieciowych (SMB, FTP, SFTP), wysyłania skanów e-mailem, zapisywania w usługach chmurowych bez konieczności instalacji sterowników na komputerze</w:t>
            </w:r>
          </w:p>
        </w:tc>
        <w:tc>
          <w:tcPr>
            <w:tcW w:w="1493" w:type="dxa"/>
          </w:tcPr>
          <w:p w14:paraId="3435884B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71" w:type="dxa"/>
            <w:vAlign w:val="center"/>
          </w:tcPr>
          <w:p w14:paraId="04BA8216" w14:textId="77777777" w:rsidR="003679C4" w:rsidRPr="00910097" w:rsidRDefault="003679C4" w:rsidP="00EA241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679C4" w:rsidRPr="00805D19" w14:paraId="316E13C0" w14:textId="77777777" w:rsidTr="00EA2414">
        <w:trPr>
          <w:trHeight w:val="439"/>
        </w:trPr>
        <w:tc>
          <w:tcPr>
            <w:tcW w:w="1696" w:type="dxa"/>
          </w:tcPr>
          <w:p w14:paraId="36801EC6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Normy środowiskowe</w:t>
            </w:r>
          </w:p>
        </w:tc>
        <w:tc>
          <w:tcPr>
            <w:tcW w:w="5790" w:type="dxa"/>
          </w:tcPr>
          <w:p w14:paraId="0458E160" w14:textId="77777777" w:rsidR="003679C4" w:rsidRDefault="003679C4" w:rsidP="00EA2414">
            <w:pPr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 xml:space="preserve">Zgodność z dyrektywą </w:t>
            </w:r>
            <w:proofErr w:type="spellStart"/>
            <w:r w:rsidRPr="00584DC7">
              <w:rPr>
                <w:rFonts w:cstheme="minorHAnsi"/>
                <w:sz w:val="18"/>
                <w:szCs w:val="18"/>
              </w:rPr>
              <w:t>RoHS</w:t>
            </w:r>
            <w:proofErr w:type="spellEnd"/>
            <w:r w:rsidRPr="00584DC7">
              <w:rPr>
                <w:rFonts w:cstheme="minorHAnsi"/>
                <w:sz w:val="18"/>
                <w:szCs w:val="18"/>
              </w:rPr>
              <w:t xml:space="preserve"> UE</w:t>
            </w:r>
            <w:r>
              <w:rPr>
                <w:rFonts w:cstheme="minorHAnsi"/>
                <w:sz w:val="18"/>
                <w:szCs w:val="18"/>
              </w:rPr>
              <w:t>.</w:t>
            </w:r>
          </w:p>
          <w:p w14:paraId="6C296F24" w14:textId="627C59F3" w:rsidR="003679C4" w:rsidRPr="00584DC7" w:rsidRDefault="003679C4" w:rsidP="00EA241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</w:t>
            </w:r>
            <w:r w:rsidRPr="00584DC7">
              <w:rPr>
                <w:rFonts w:cstheme="minorHAnsi"/>
                <w:sz w:val="18"/>
                <w:szCs w:val="18"/>
              </w:rPr>
              <w:t>ertyfikat ENERGY STAR lub równoważny</w:t>
            </w:r>
          </w:p>
        </w:tc>
        <w:tc>
          <w:tcPr>
            <w:tcW w:w="1493" w:type="dxa"/>
          </w:tcPr>
          <w:p w14:paraId="0C99A76D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71" w:type="dxa"/>
            <w:vAlign w:val="center"/>
          </w:tcPr>
          <w:p w14:paraId="7DB8B113" w14:textId="77777777" w:rsidR="003679C4" w:rsidRPr="00910097" w:rsidRDefault="003679C4" w:rsidP="00EA241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679C4" w:rsidRPr="00805D19" w14:paraId="090EB6AA" w14:textId="77777777" w:rsidTr="00EA2414">
        <w:trPr>
          <w:trHeight w:val="578"/>
        </w:trPr>
        <w:tc>
          <w:tcPr>
            <w:tcW w:w="1696" w:type="dxa"/>
          </w:tcPr>
          <w:p w14:paraId="66F86B50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Gwarancja</w:t>
            </w:r>
          </w:p>
        </w:tc>
        <w:tc>
          <w:tcPr>
            <w:tcW w:w="5790" w:type="dxa"/>
          </w:tcPr>
          <w:p w14:paraId="6339CF9A" w14:textId="77777777" w:rsidR="003679C4" w:rsidRPr="00584DC7" w:rsidRDefault="003679C4" w:rsidP="00EA2414">
            <w:pPr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Min. 36 miesięcy świadczona przez producenta lub Autoryzowanego Partnera Serwisowego Producenta. Serwis realizowany zgodnie z warunkami gwarancji producenta.</w:t>
            </w:r>
          </w:p>
        </w:tc>
        <w:tc>
          <w:tcPr>
            <w:tcW w:w="1493" w:type="dxa"/>
          </w:tcPr>
          <w:p w14:paraId="3BDE243B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71" w:type="dxa"/>
            <w:vAlign w:val="center"/>
          </w:tcPr>
          <w:p w14:paraId="5420CABE" w14:textId="77777777" w:rsidR="003679C4" w:rsidRPr="00910097" w:rsidRDefault="003679C4" w:rsidP="00EA241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679C4" w:rsidRPr="00805D19" w14:paraId="6197F75B" w14:textId="77777777" w:rsidTr="00EA2414">
        <w:trPr>
          <w:trHeight w:val="322"/>
        </w:trPr>
        <w:tc>
          <w:tcPr>
            <w:tcW w:w="1696" w:type="dxa"/>
          </w:tcPr>
          <w:p w14:paraId="148250DB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Cykl pracy</w:t>
            </w:r>
          </w:p>
        </w:tc>
        <w:tc>
          <w:tcPr>
            <w:tcW w:w="5790" w:type="dxa"/>
          </w:tcPr>
          <w:p w14:paraId="6664A4C4" w14:textId="77777777" w:rsidR="003679C4" w:rsidRPr="00584DC7" w:rsidRDefault="003679C4" w:rsidP="00EA2414">
            <w:pPr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Dzienny cykl pracy min. 5000 skanów</w:t>
            </w:r>
          </w:p>
        </w:tc>
        <w:tc>
          <w:tcPr>
            <w:tcW w:w="1493" w:type="dxa"/>
          </w:tcPr>
          <w:p w14:paraId="3E11F0C9" w14:textId="77777777" w:rsidR="003679C4" w:rsidRPr="00584DC7" w:rsidRDefault="003679C4" w:rsidP="00EA2414">
            <w:pPr>
              <w:jc w:val="center"/>
              <w:rPr>
                <w:sz w:val="18"/>
                <w:szCs w:val="18"/>
              </w:rPr>
            </w:pPr>
            <w:r w:rsidRPr="46A3D0D4">
              <w:rPr>
                <w:sz w:val="18"/>
                <w:szCs w:val="18"/>
              </w:rPr>
              <w:t>TAK, Podać</w:t>
            </w:r>
          </w:p>
        </w:tc>
        <w:tc>
          <w:tcPr>
            <w:tcW w:w="1471" w:type="dxa"/>
            <w:vAlign w:val="center"/>
          </w:tcPr>
          <w:p w14:paraId="514F12FB" w14:textId="77777777" w:rsidR="003679C4" w:rsidRPr="00910097" w:rsidRDefault="003679C4" w:rsidP="00EA241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679C4" w:rsidRPr="00805D19" w14:paraId="14647894" w14:textId="77777777" w:rsidTr="00EA2414">
        <w:trPr>
          <w:trHeight w:val="542"/>
        </w:trPr>
        <w:tc>
          <w:tcPr>
            <w:tcW w:w="1696" w:type="dxa"/>
          </w:tcPr>
          <w:p w14:paraId="1DF94589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Akcesoria</w:t>
            </w:r>
          </w:p>
        </w:tc>
        <w:tc>
          <w:tcPr>
            <w:tcW w:w="5790" w:type="dxa"/>
          </w:tcPr>
          <w:p w14:paraId="7EED6CB0" w14:textId="77777777" w:rsidR="003679C4" w:rsidRPr="00584DC7" w:rsidRDefault="003679C4" w:rsidP="00EA2414">
            <w:pPr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W zestawie: kabel zasilający, kabel USB, płyta CD z oprogramowaniem i sterownikami (lub możliwość pobrania z oficjalnej strony producenta), instrukcja obsługi w języku polskim</w:t>
            </w:r>
          </w:p>
        </w:tc>
        <w:tc>
          <w:tcPr>
            <w:tcW w:w="1493" w:type="dxa"/>
          </w:tcPr>
          <w:p w14:paraId="756F868F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71" w:type="dxa"/>
            <w:vAlign w:val="center"/>
          </w:tcPr>
          <w:p w14:paraId="528A0812" w14:textId="77777777" w:rsidR="003679C4" w:rsidRPr="00910097" w:rsidRDefault="003679C4" w:rsidP="00EA241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679C4" w:rsidRPr="00805D19" w14:paraId="0365FB76" w14:textId="77777777" w:rsidTr="00EA2414">
        <w:trPr>
          <w:trHeight w:val="414"/>
        </w:trPr>
        <w:tc>
          <w:tcPr>
            <w:tcW w:w="1696" w:type="dxa"/>
          </w:tcPr>
          <w:p w14:paraId="6D7277AA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Inne</w:t>
            </w:r>
          </w:p>
        </w:tc>
        <w:tc>
          <w:tcPr>
            <w:tcW w:w="5790" w:type="dxa"/>
          </w:tcPr>
          <w:p w14:paraId="5B65B3E9" w14:textId="77777777" w:rsidR="003679C4" w:rsidRPr="00584DC7" w:rsidRDefault="003679C4" w:rsidP="00EA2414">
            <w:pPr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Oferowany skaner musi być fabrycznie nowy, wolny od wad fizycznych i prawnych</w:t>
            </w:r>
          </w:p>
        </w:tc>
        <w:tc>
          <w:tcPr>
            <w:tcW w:w="1493" w:type="dxa"/>
          </w:tcPr>
          <w:p w14:paraId="67B3D4EC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71" w:type="dxa"/>
            <w:vAlign w:val="center"/>
          </w:tcPr>
          <w:p w14:paraId="78FC556C" w14:textId="77777777" w:rsidR="003679C4" w:rsidRPr="00910097" w:rsidRDefault="003679C4" w:rsidP="00EA241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679C4" w:rsidRPr="00805D19" w14:paraId="465FEA0A" w14:textId="77777777" w:rsidTr="00EA2414">
        <w:trPr>
          <w:trHeight w:val="405"/>
        </w:trPr>
        <w:tc>
          <w:tcPr>
            <w:tcW w:w="1696" w:type="dxa"/>
          </w:tcPr>
          <w:p w14:paraId="7A6C8EA4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Inne</w:t>
            </w:r>
          </w:p>
        </w:tc>
        <w:tc>
          <w:tcPr>
            <w:tcW w:w="5790" w:type="dxa"/>
          </w:tcPr>
          <w:p w14:paraId="31A9334C" w14:textId="77777777" w:rsidR="003679C4" w:rsidRPr="00584DC7" w:rsidRDefault="003679C4" w:rsidP="00EA2414">
            <w:pPr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Dostarczone urządzenia muszą być oznaczone trwałą etykietą z nazwą producenta i modelem</w:t>
            </w:r>
          </w:p>
        </w:tc>
        <w:tc>
          <w:tcPr>
            <w:tcW w:w="1493" w:type="dxa"/>
          </w:tcPr>
          <w:p w14:paraId="4321BF0E" w14:textId="77777777" w:rsidR="003679C4" w:rsidRPr="00584DC7" w:rsidRDefault="003679C4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84DC7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71" w:type="dxa"/>
            <w:vAlign w:val="center"/>
          </w:tcPr>
          <w:p w14:paraId="00AB4AC4" w14:textId="77777777" w:rsidR="003679C4" w:rsidRPr="00910097" w:rsidRDefault="003679C4" w:rsidP="00EA241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679C4" w14:paraId="48081466" w14:textId="77777777" w:rsidTr="00EA2414">
        <w:trPr>
          <w:trHeight w:val="405"/>
        </w:trPr>
        <w:tc>
          <w:tcPr>
            <w:tcW w:w="1696" w:type="dxa"/>
          </w:tcPr>
          <w:p w14:paraId="68A25B3F" w14:textId="77777777" w:rsidR="003679C4" w:rsidRDefault="003679C4" w:rsidP="00EA2414">
            <w:pPr>
              <w:jc w:val="center"/>
              <w:rPr>
                <w:sz w:val="18"/>
                <w:szCs w:val="18"/>
              </w:rPr>
            </w:pPr>
            <w:r w:rsidRPr="098C27AE">
              <w:rPr>
                <w:sz w:val="18"/>
                <w:szCs w:val="18"/>
              </w:rPr>
              <w:t>Inne</w:t>
            </w:r>
          </w:p>
        </w:tc>
        <w:tc>
          <w:tcPr>
            <w:tcW w:w="5790" w:type="dxa"/>
          </w:tcPr>
          <w:p w14:paraId="37936E7B" w14:textId="77777777" w:rsidR="003679C4" w:rsidRDefault="003679C4" w:rsidP="00EA2414">
            <w:pPr>
              <w:rPr>
                <w:sz w:val="18"/>
                <w:szCs w:val="18"/>
              </w:rPr>
            </w:pPr>
            <w:r w:rsidRPr="098C27AE">
              <w:rPr>
                <w:sz w:val="18"/>
                <w:szCs w:val="18"/>
              </w:rPr>
              <w:t>Wykonawca zobowiązany jest dostarczyć sprzęty pełnowartościowe, fabrycznie nowe wyprodukowane nie później niż w roku 2025, niebędące próbką, nieuszkodzone, nieregenerowane, niemodyfikowane, nie będące uprzednio przedmiotem wystaw i prezentacji, kompletne i gotowe do użycia po zamontowaniu (tj. bez konieczności jakichkolwiek dodatkowych zakupów i inwestycji), pochodzące z bieżącej produkcji, posiadające wymagane prawem atesty i certyfikaty dopuszczające do obrotu na terenie Unii Europejskiej, nieobciążoną prawami osób lub podmiotów trzecich.</w:t>
            </w:r>
          </w:p>
        </w:tc>
        <w:tc>
          <w:tcPr>
            <w:tcW w:w="1493" w:type="dxa"/>
          </w:tcPr>
          <w:p w14:paraId="2E02426C" w14:textId="77777777" w:rsidR="003679C4" w:rsidRDefault="003679C4" w:rsidP="00EA2414">
            <w:pPr>
              <w:jc w:val="center"/>
              <w:rPr>
                <w:sz w:val="18"/>
                <w:szCs w:val="18"/>
              </w:rPr>
            </w:pPr>
            <w:r w:rsidRPr="098C27AE">
              <w:rPr>
                <w:sz w:val="18"/>
                <w:szCs w:val="18"/>
              </w:rPr>
              <w:t>TAK</w:t>
            </w:r>
          </w:p>
        </w:tc>
        <w:tc>
          <w:tcPr>
            <w:tcW w:w="1471" w:type="dxa"/>
            <w:vAlign w:val="center"/>
          </w:tcPr>
          <w:p w14:paraId="27BAE5A1" w14:textId="77777777" w:rsidR="003679C4" w:rsidRDefault="003679C4" w:rsidP="00EA2414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5E59BE2" w14:textId="77777777" w:rsidR="003679C4" w:rsidRDefault="003679C4" w:rsidP="003679C4">
      <w:pPr>
        <w:spacing w:after="120" w:line="276" w:lineRule="auto"/>
        <w:rPr>
          <w:rFonts w:cstheme="minorHAnsi"/>
          <w:bCs/>
        </w:rPr>
      </w:pPr>
    </w:p>
    <w:p w14:paraId="7DD091E1" w14:textId="7DDD42A8" w:rsidR="003679C4" w:rsidRPr="00B7577C" w:rsidRDefault="003679C4" w:rsidP="003679C4">
      <w:pPr>
        <w:rPr>
          <w:b/>
          <w:bCs/>
        </w:rPr>
      </w:pPr>
      <w:r w:rsidRPr="00B7577C">
        <w:rPr>
          <w:b/>
          <w:bCs/>
        </w:rPr>
        <w:t>Uwagi dotyczące Załącznika nr 2</w:t>
      </w:r>
      <w:r>
        <w:rPr>
          <w:b/>
          <w:bCs/>
        </w:rPr>
        <w:t>b</w:t>
      </w:r>
      <w:r w:rsidRPr="00B7577C">
        <w:rPr>
          <w:b/>
          <w:bCs/>
        </w:rPr>
        <w:t>:</w:t>
      </w:r>
    </w:p>
    <w:p w14:paraId="4579555B" w14:textId="77777777" w:rsidR="003679C4" w:rsidRPr="00EB2CE8" w:rsidRDefault="003679C4" w:rsidP="003679C4">
      <w:pPr>
        <w:spacing w:line="276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EB2CE8">
        <w:rPr>
          <w:rFonts w:eastAsia="Calibri" w:cstheme="minorHAnsi"/>
          <w:color w:val="000000" w:themeColor="text1"/>
          <w:sz w:val="20"/>
          <w:szCs w:val="20"/>
        </w:rPr>
        <w:t>Zmiana treści lub jej brak, a także zmiana kolejności wierszy lub kolumn oraz ich brak spowoduje odrzucenie oferty.</w:t>
      </w:r>
    </w:p>
    <w:p w14:paraId="5ACC5E32" w14:textId="77777777" w:rsidR="003679C4" w:rsidRPr="00EB2CE8" w:rsidRDefault="003679C4" w:rsidP="003679C4">
      <w:pPr>
        <w:spacing w:line="276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EB2CE8">
        <w:rPr>
          <w:rFonts w:eastAsia="Calibri" w:cstheme="minorHAnsi"/>
          <w:color w:val="000000" w:themeColor="text1"/>
          <w:sz w:val="20"/>
          <w:szCs w:val="20"/>
        </w:rPr>
        <w:t>Powyższe warunki graniczne stanowią wymagania odcinające. Niespełnienie nawet jednego z ww. wymagań spowoduje odrzucenie oferty (nie dotyczy wymagań, dla których w kolumnie „PARAMETR WYMAGANY” wpisano „T</w:t>
      </w:r>
      <w:r>
        <w:rPr>
          <w:rFonts w:eastAsia="Calibri" w:cstheme="minorHAnsi"/>
          <w:color w:val="000000" w:themeColor="text1"/>
          <w:sz w:val="20"/>
          <w:szCs w:val="20"/>
        </w:rPr>
        <w:t>AK</w:t>
      </w:r>
      <w:r w:rsidRPr="00EB2CE8">
        <w:rPr>
          <w:rFonts w:eastAsia="Calibri" w:cstheme="minorHAnsi"/>
          <w:color w:val="000000" w:themeColor="text1"/>
          <w:sz w:val="20"/>
          <w:szCs w:val="20"/>
        </w:rPr>
        <w:t>/N</w:t>
      </w:r>
      <w:r>
        <w:rPr>
          <w:rFonts w:eastAsia="Calibri" w:cstheme="minorHAnsi"/>
          <w:color w:val="000000" w:themeColor="text1"/>
          <w:sz w:val="20"/>
          <w:szCs w:val="20"/>
        </w:rPr>
        <w:t>IE</w:t>
      </w:r>
      <w:r w:rsidRPr="00EB2CE8">
        <w:rPr>
          <w:rFonts w:eastAsia="Calibri" w:cstheme="minorHAnsi"/>
          <w:color w:val="000000" w:themeColor="text1"/>
          <w:sz w:val="20"/>
          <w:szCs w:val="20"/>
        </w:rPr>
        <w:t>”). Kolumnę „PARAMETR OFEROWANY” wypełnia Oferent. W każdym wierszu tabeli należy podać wymaganą informację. W polu „PARAMETR OFEROWANY” należy wpisywać „T</w:t>
      </w:r>
      <w:r>
        <w:rPr>
          <w:rFonts w:eastAsia="Calibri" w:cstheme="minorHAnsi"/>
          <w:color w:val="000000" w:themeColor="text1"/>
          <w:sz w:val="20"/>
          <w:szCs w:val="20"/>
        </w:rPr>
        <w:t>AK</w:t>
      </w:r>
      <w:r w:rsidRPr="00EB2CE8">
        <w:rPr>
          <w:rFonts w:eastAsia="Calibri" w:cstheme="minorHAnsi"/>
          <w:color w:val="000000" w:themeColor="text1"/>
          <w:sz w:val="20"/>
          <w:szCs w:val="20"/>
        </w:rPr>
        <w:t>” lub „N</w:t>
      </w:r>
      <w:r>
        <w:rPr>
          <w:rFonts w:eastAsia="Calibri" w:cstheme="minorHAnsi"/>
          <w:color w:val="000000" w:themeColor="text1"/>
          <w:sz w:val="20"/>
          <w:szCs w:val="20"/>
        </w:rPr>
        <w:t>IE</w:t>
      </w:r>
      <w:r w:rsidRPr="00EB2CE8">
        <w:rPr>
          <w:rFonts w:eastAsia="Calibri" w:cstheme="minorHAnsi"/>
          <w:color w:val="000000" w:themeColor="text1"/>
          <w:sz w:val="20"/>
          <w:szCs w:val="20"/>
        </w:rPr>
        <w:t>” lub „T</w:t>
      </w:r>
      <w:r>
        <w:rPr>
          <w:rFonts w:eastAsia="Calibri" w:cstheme="minorHAnsi"/>
          <w:color w:val="000000" w:themeColor="text1"/>
          <w:sz w:val="20"/>
          <w:szCs w:val="20"/>
        </w:rPr>
        <w:t>AK</w:t>
      </w:r>
      <w:r w:rsidRPr="00EB2CE8">
        <w:rPr>
          <w:rFonts w:eastAsia="Calibri" w:cstheme="minorHAnsi"/>
          <w:color w:val="000000" w:themeColor="text1"/>
          <w:sz w:val="20"/>
          <w:szCs w:val="20"/>
        </w:rPr>
        <w:t>” wraz z opisem potwierdzającym zgodność oferowanego parametru z parametrem wymaganym. W przypadku braku wpisu lub wpisu niepotwierdzającego zgodności oferowanego parametru z parametrem wymaganym oferta może zostać odrzucona.</w:t>
      </w:r>
    </w:p>
    <w:p w14:paraId="6D4691B5" w14:textId="77777777" w:rsidR="003679C4" w:rsidRPr="00EB2CE8" w:rsidRDefault="003679C4" w:rsidP="003679C4">
      <w:pPr>
        <w:spacing w:after="120" w:line="276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</w:p>
    <w:p w14:paraId="4750BC06" w14:textId="77777777" w:rsidR="003679C4" w:rsidRPr="00EB2CE8" w:rsidRDefault="003679C4" w:rsidP="003679C4">
      <w:pPr>
        <w:spacing w:after="120" w:line="276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</w:p>
    <w:p w14:paraId="7F4A01FA" w14:textId="77777777" w:rsidR="003679C4" w:rsidRPr="00EB2CE8" w:rsidRDefault="003679C4" w:rsidP="003679C4">
      <w:pPr>
        <w:spacing w:after="120" w:line="276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</w:p>
    <w:p w14:paraId="553ABED1" w14:textId="77777777" w:rsidR="003679C4" w:rsidRPr="00EB2CE8" w:rsidRDefault="003679C4" w:rsidP="003679C4">
      <w:pPr>
        <w:spacing w:after="120" w:line="276" w:lineRule="auto"/>
        <w:ind w:left="720"/>
        <w:jc w:val="right"/>
        <w:rPr>
          <w:rFonts w:eastAsia="Calibri" w:cstheme="minorHAnsi"/>
          <w:color w:val="000000" w:themeColor="text1"/>
          <w:sz w:val="20"/>
          <w:szCs w:val="20"/>
        </w:rPr>
      </w:pPr>
      <w:r w:rsidRPr="00EB2CE8">
        <w:rPr>
          <w:rFonts w:eastAsia="Calibri" w:cstheme="minorHAnsi"/>
          <w:i/>
          <w:iCs/>
          <w:color w:val="000000" w:themeColor="text1"/>
          <w:sz w:val="20"/>
          <w:szCs w:val="20"/>
        </w:rPr>
        <w:t>_____________________________________________</w:t>
      </w:r>
    </w:p>
    <w:p w14:paraId="49B74073" w14:textId="77777777" w:rsidR="003679C4" w:rsidRPr="00EB2CE8" w:rsidRDefault="003679C4" w:rsidP="003679C4">
      <w:pPr>
        <w:spacing w:after="120" w:line="276" w:lineRule="auto"/>
        <w:ind w:left="720"/>
        <w:jc w:val="right"/>
        <w:rPr>
          <w:rFonts w:eastAsia="Calibri" w:cstheme="minorHAnsi"/>
          <w:color w:val="000000" w:themeColor="text1"/>
          <w:sz w:val="20"/>
          <w:szCs w:val="20"/>
        </w:rPr>
      </w:pPr>
      <w:r w:rsidRPr="00EB2CE8">
        <w:rPr>
          <w:rFonts w:eastAsia="Calibri" w:cstheme="minorHAnsi"/>
          <w:i/>
          <w:iCs/>
          <w:color w:val="000000" w:themeColor="text1"/>
          <w:sz w:val="20"/>
          <w:szCs w:val="20"/>
        </w:rPr>
        <w:t>Podpis osoby upoważnionej do reprezentacji Oferenta</w:t>
      </w:r>
    </w:p>
    <w:p w14:paraId="10FB1533" w14:textId="77777777" w:rsidR="008E10A1" w:rsidRDefault="008E10A1"/>
    <w:sectPr w:rsidR="008E10A1" w:rsidSect="003679C4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637B7" w14:textId="77777777" w:rsidR="003679C4" w:rsidRDefault="003679C4" w:rsidP="003679C4">
      <w:pPr>
        <w:spacing w:after="0" w:line="240" w:lineRule="auto"/>
      </w:pPr>
      <w:r>
        <w:separator/>
      </w:r>
    </w:p>
  </w:endnote>
  <w:endnote w:type="continuationSeparator" w:id="0">
    <w:p w14:paraId="304EADAB" w14:textId="77777777" w:rsidR="003679C4" w:rsidRDefault="003679C4" w:rsidP="0036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96120" w14:textId="77777777" w:rsidR="003679C4" w:rsidRDefault="003679C4" w:rsidP="003679C4">
      <w:pPr>
        <w:spacing w:after="0" w:line="240" w:lineRule="auto"/>
      </w:pPr>
      <w:r>
        <w:separator/>
      </w:r>
    </w:p>
  </w:footnote>
  <w:footnote w:type="continuationSeparator" w:id="0">
    <w:p w14:paraId="5102D28A" w14:textId="77777777" w:rsidR="003679C4" w:rsidRDefault="003679C4" w:rsidP="00367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F871F" w14:textId="36FE8107" w:rsidR="003679C4" w:rsidRDefault="003679C4">
    <w:pPr>
      <w:pStyle w:val="Nagwek"/>
    </w:pPr>
    <w:r>
      <w:rPr>
        <w:noProof/>
      </w:rPr>
      <w:drawing>
        <wp:inline distT="0" distB="0" distL="0" distR="0" wp14:anchorId="5CA8B48B" wp14:editId="4F2331E1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F3B3AB" w14:textId="77777777" w:rsidR="003679C4" w:rsidRDefault="003679C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6FF"/>
    <w:rsid w:val="00061C2B"/>
    <w:rsid w:val="000D20D6"/>
    <w:rsid w:val="001F695B"/>
    <w:rsid w:val="00313833"/>
    <w:rsid w:val="003679C4"/>
    <w:rsid w:val="00550365"/>
    <w:rsid w:val="006856FF"/>
    <w:rsid w:val="008E10A1"/>
    <w:rsid w:val="00962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B5B10"/>
  <w15:chartTrackingRefBased/>
  <w15:docId w15:val="{BFD3102B-88A1-4F93-8B76-86B79BE21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79C4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56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56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56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56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56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56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56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56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56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56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56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56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56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56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56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56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56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56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56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856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56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856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56FF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856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56FF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856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56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56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56F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679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79C4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679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79C4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704</Words>
  <Characters>4225</Characters>
  <Application>Microsoft Office Word</Application>
  <DocSecurity>0</DocSecurity>
  <Lines>35</Lines>
  <Paragraphs>9</Paragraphs>
  <ScaleCrop>false</ScaleCrop>
  <Company>KPMG</Company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Gadomski, Jakub (TAX IGI)</dc:creator>
  <cp:keywords/>
  <dc:description/>
  <cp:lastModifiedBy>Gadomski, Jakub (TAX IGI)</cp:lastModifiedBy>
  <cp:revision>2</cp:revision>
  <dcterms:created xsi:type="dcterms:W3CDTF">2026-02-18T11:47:00Z</dcterms:created>
  <dcterms:modified xsi:type="dcterms:W3CDTF">2026-02-18T11:53:00Z</dcterms:modified>
</cp:coreProperties>
</file>